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87" w:rsidRPr="00BD5056" w:rsidRDefault="007C6457">
      <w:pPr>
        <w:rPr>
          <w:rFonts w:cs="B Nazanin"/>
        </w:rPr>
      </w:pPr>
      <w:r>
        <w:rPr>
          <w:rFonts w:cs="B Nazanin"/>
          <w:noProof/>
        </w:rPr>
        <w:pict>
          <v:oval id="_x0000_s1027" style="position:absolute;left:0;text-align:left;margin-left:54.2pt;margin-top:-23.5pt;width:345.45pt;height:41.3pt;z-index:251659264" fillcolor="white [3201]" strokecolor="black [3200]" strokeweight="5pt">
            <v:stroke linestyle="thickThin"/>
            <v:shadow color="#868686"/>
            <v:textbox style="mso-next-textbox:#_x0000_s1027">
              <w:txbxContent>
                <w:p w:rsidR="00971387" w:rsidRPr="00706BF6" w:rsidRDefault="00971387" w:rsidP="00200EF9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706BF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مراحل </w:t>
                  </w:r>
                  <w:r w:rsidR="00200EF9" w:rsidRPr="00706BF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انتخاب مشاور بر اساس کیفیت و قیمت</w:t>
                  </w:r>
                </w:p>
              </w:txbxContent>
            </v:textbox>
            <w10:wrap anchorx="page"/>
          </v:oval>
        </w:pict>
      </w:r>
      <w:r>
        <w:rPr>
          <w:rFonts w:cs="B Nazanin"/>
          <w:noProof/>
        </w:rPr>
        <w:pict>
          <v:oval id="_x0000_s1028" style="position:absolute;left:0;text-align:left;margin-left:196.6pt;margin-top:23.45pt;width:50.15pt;height:37.2pt;z-index:251660288" fillcolor="#b2b2b2 [3205]" strokecolor="#f2f2f2 [3041]" strokeweight="3pt">
            <v:shadow on="t" type="perspective" color="#585858 [1605]" opacity=".5" offset="1pt" offset2="-1pt"/>
            <v:textbox style="mso-next-textbox:#_x0000_s1028">
              <w:txbxContent>
                <w:p w:rsidR="00971387" w:rsidRPr="00BD5056" w:rsidRDefault="00971387">
                  <w:pPr>
                    <w:rPr>
                      <w:rFonts w:cs="B Nazanin"/>
                      <w:rtl/>
                    </w:rPr>
                  </w:pPr>
                  <w:r w:rsidRPr="00BD5056">
                    <w:rPr>
                      <w:rFonts w:cs="B Nazanin" w:hint="cs"/>
                      <w:rtl/>
                    </w:rPr>
                    <w:t>شروع</w:t>
                  </w:r>
                </w:p>
              </w:txbxContent>
            </v:textbox>
            <w10:wrap anchorx="page"/>
          </v:oval>
        </w:pict>
      </w:r>
      <w:r>
        <w:rPr>
          <w:rFonts w:cs="B Nazani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1.65pt;margin-top:106pt;width:0;height:12.95pt;z-index:251663360" o:connectortype="straight">
            <v:stroke endarrow="block"/>
            <w10:wrap anchorx="page"/>
          </v:shape>
        </w:pict>
      </w:r>
      <w:r>
        <w:rPr>
          <w:rFonts w:cs="B Nazanin"/>
          <w:noProof/>
        </w:rPr>
        <w:pict>
          <v:rect id="_x0000_s1030" style="position:absolute;left:0;text-align:left;margin-left:70.4pt;margin-top:73.6pt;width:299.3pt;height:28.35pt;z-index:251662336" fillcolor="#ddd [3204]" strokecolor="#f2f2f2 [3041]" strokeweight="3pt">
            <v:shadow on="t" type="perspective" color="#6e6e6e [1604]" opacity=".5" offset="1pt" offset2="-1pt"/>
            <v:textbox style="mso-next-textbox:#_x0000_s1030">
              <w:txbxContent>
                <w:p w:rsidR="00971387" w:rsidRPr="00BD5056" w:rsidRDefault="009E16EB" w:rsidP="00971387">
                  <w:pPr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فراخوان و تهیه لیست بلند</w:t>
                  </w:r>
                </w:p>
              </w:txbxContent>
            </v:textbox>
            <w10:wrap anchorx="page"/>
          </v:rect>
        </w:pict>
      </w:r>
      <w:r>
        <w:rPr>
          <w:rFonts w:cs="B Nazanin"/>
          <w:noProof/>
        </w:rPr>
        <w:pict>
          <v:shape id="_x0000_s1029" type="#_x0000_t32" style="position:absolute;left:0;text-align:left;margin-left:221.65pt;margin-top:60.65pt;width:0;height:12.95pt;z-index:251661312" o:connectortype="straight">
            <v:stroke endarrow="block"/>
            <w10:wrap anchorx="page"/>
          </v:shape>
        </w:pict>
      </w:r>
    </w:p>
    <w:p w:rsidR="00971387" w:rsidRPr="00BD5056" w:rsidRDefault="00971387" w:rsidP="00BD5056">
      <w:pPr>
        <w:jc w:val="center"/>
        <w:rPr>
          <w:rFonts w:cs="B Nazanin"/>
        </w:rPr>
      </w:pPr>
    </w:p>
    <w:p w:rsidR="00971387" w:rsidRPr="00BD5056" w:rsidRDefault="00971387" w:rsidP="00971387">
      <w:pPr>
        <w:rPr>
          <w:rFonts w:cs="B Nazanin"/>
        </w:rPr>
      </w:pPr>
    </w:p>
    <w:p w:rsidR="00971387" w:rsidRPr="00BD5056" w:rsidRDefault="00971387" w:rsidP="00971387">
      <w:pPr>
        <w:rPr>
          <w:rFonts w:cs="B Nazanin"/>
        </w:rPr>
      </w:pPr>
    </w:p>
    <w:p w:rsidR="00971387" w:rsidRPr="00BD5056" w:rsidRDefault="007C6457" w:rsidP="00971387">
      <w:pPr>
        <w:rPr>
          <w:rFonts w:cs="B Nazanin"/>
        </w:rPr>
      </w:pPr>
      <w:r>
        <w:rPr>
          <w:rFonts w:cs="B Nazanin"/>
          <w:noProof/>
        </w:rPr>
        <w:pict>
          <v:rect id="_x0000_s1032" style="position:absolute;left:0;text-align:left;margin-left:70.4pt;margin-top:17.2pt;width:299.3pt;height:28.35pt;z-index:251664384" fillcolor="#ddd [3204]" strokecolor="#f2f2f2 [3041]" strokeweight="3pt">
            <v:shadow on="t" type="perspective" color="#6e6e6e [1604]" opacity=".5" offset="1pt" offset2="-1pt"/>
            <v:textbox style="mso-next-textbox:#_x0000_s1032">
              <w:txbxContent>
                <w:p w:rsidR="00971387" w:rsidRPr="00BD5056" w:rsidRDefault="009E16EB" w:rsidP="00971387">
                  <w:pPr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ارزیابی کیفی</w:t>
                  </w:r>
                </w:p>
              </w:txbxContent>
            </v:textbox>
            <w10:wrap anchorx="page"/>
          </v:rect>
        </w:pict>
      </w:r>
    </w:p>
    <w:p w:rsidR="00971387" w:rsidRPr="00BD5056" w:rsidRDefault="007C6457" w:rsidP="00971387">
      <w:pPr>
        <w:jc w:val="center"/>
        <w:rPr>
          <w:rFonts w:cs="B Nazanin"/>
        </w:rPr>
      </w:pPr>
      <w:r>
        <w:rPr>
          <w:rFonts w:cs="B Nazanin"/>
          <w:noProof/>
        </w:rPr>
        <w:pict>
          <v:rect id="_x0000_s1033" style="position:absolute;left:0;text-align:left;margin-left:70.4pt;margin-top:33.75pt;width:299.3pt;height:28.35pt;z-index:251665408" fillcolor="#ddd [3204]" strokecolor="#f2f2f2 [3041]" strokeweight="3pt">
            <v:shadow on="t" type="perspective" color="#6e6e6e [1604]" opacity=".5" offset="1pt" offset2="-1pt"/>
            <v:textbox>
              <w:txbxContent>
                <w:p w:rsidR="00971387" w:rsidRPr="00BD5056" w:rsidRDefault="00F07453" w:rsidP="00F07453">
                  <w:pPr>
                    <w:jc w:val="center"/>
                    <w:rPr>
                      <w:rFonts w:cs="B Nazanin" w:hint="cs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ارسال درخواست پیشنهاد برای مشاوران لیست کوتاه</w:t>
                  </w:r>
                </w:p>
              </w:txbxContent>
            </v:textbox>
            <w10:wrap anchorx="page"/>
          </v:rect>
        </w:pict>
      </w:r>
      <w:r>
        <w:rPr>
          <w:rFonts w:cs="B Nazanin"/>
          <w:noProof/>
        </w:rPr>
        <w:pict>
          <v:shape id="_x0000_s1034" type="#_x0000_t32" style="position:absolute;left:0;text-align:left;margin-left:221.65pt;margin-top:20.8pt;width:0;height:12.95pt;z-index:251666432" o:connectortype="straight">
            <v:stroke endarrow="block"/>
            <w10:wrap anchorx="page"/>
          </v:shape>
        </w:pict>
      </w:r>
    </w:p>
    <w:p w:rsidR="00971387" w:rsidRPr="00BD5056" w:rsidRDefault="00971387" w:rsidP="00971387">
      <w:pPr>
        <w:rPr>
          <w:rFonts w:cs="B Nazanin"/>
        </w:rPr>
      </w:pPr>
    </w:p>
    <w:p w:rsidR="009E16EB" w:rsidRDefault="007C6457" w:rsidP="00971387">
      <w:pPr>
        <w:rPr>
          <w:rFonts w:cs="B Nazanin"/>
        </w:rPr>
      </w:pPr>
      <w:r>
        <w:rPr>
          <w:rFonts w:cs="B Nazanin"/>
          <w:noProof/>
        </w:rPr>
        <w:pict>
          <v:shape id="_x0000_s1035" type="#_x0000_t32" style="position:absolute;left:0;text-align:left;margin-left:221.65pt;margin-top:16.85pt;width:0;height:12.95pt;z-index:251667456" o:connectortype="straight">
            <v:stroke endarrow="block"/>
            <w10:wrap anchorx="page"/>
          </v:shape>
        </w:pict>
      </w:r>
    </w:p>
    <w:p w:rsidR="009E16EB" w:rsidRDefault="007C6457" w:rsidP="00971387">
      <w:pPr>
        <w:rPr>
          <w:rFonts w:cs="B Nazanin"/>
        </w:rPr>
      </w:pPr>
      <w:r>
        <w:rPr>
          <w:rFonts w:cs="B Nazanin"/>
          <w:noProof/>
        </w:rPr>
        <w:pict>
          <v:rect id="_x0000_s1049" style="position:absolute;left:0;text-align:left;margin-left:70.4pt;margin-top:4.35pt;width:299.3pt;height:28.35pt;z-index:251677696" fillcolor="#ddd [3204]" strokecolor="#f2f2f2 [3041]" strokeweight="3pt">
            <v:shadow on="t" type="perspective" color="#6e6e6e [1604]" opacity=".5" offset="1pt" offset2="-1pt"/>
            <v:textbox>
              <w:txbxContent>
                <w:p w:rsidR="009E16EB" w:rsidRDefault="00F07453" w:rsidP="009E16EB">
                  <w:pPr>
                    <w:jc w:val="center"/>
                    <w:rPr>
                      <w:rFonts w:cs="B Nazanin" w:hint="cs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ارائه پیشنهادها و مستندات مشاور به واحد پیمان و رسیدگی</w:t>
                  </w:r>
                </w:p>
                <w:p w:rsidR="00F07453" w:rsidRPr="00BD5056" w:rsidRDefault="00F07453" w:rsidP="009E16EB">
                  <w:pPr>
                    <w:jc w:val="center"/>
                    <w:rPr>
                      <w:rFonts w:cs="B Nazanin"/>
                    </w:rPr>
                  </w:pPr>
                </w:p>
              </w:txbxContent>
            </v:textbox>
            <w10:wrap anchorx="page"/>
          </v:rect>
        </w:pict>
      </w:r>
    </w:p>
    <w:p w:rsidR="009E16EB" w:rsidRDefault="007C6457" w:rsidP="009E16EB">
      <w:pPr>
        <w:jc w:val="center"/>
        <w:rPr>
          <w:rFonts w:cs="B Nazanin"/>
        </w:rPr>
      </w:pPr>
      <w:r>
        <w:rPr>
          <w:rFonts w:cs="B Nazanin"/>
          <w:noProof/>
        </w:rPr>
        <w:pict>
          <v:rect id="_x0000_s1050" style="position:absolute;left:0;text-align:left;margin-left:70.4pt;margin-top:20.75pt;width:299.3pt;height:28.35pt;z-index:251678720" fillcolor="#ddd [3204]" strokecolor="#f2f2f2 [3041]" strokeweight="3pt">
            <v:shadow on="t" type="perspective" color="#6e6e6e [1604]" opacity=".5" offset="1pt" offset2="-1pt"/>
            <v:textbox>
              <w:txbxContent>
                <w:p w:rsidR="009E16EB" w:rsidRPr="00BD5056" w:rsidRDefault="00F07453" w:rsidP="009E16EB">
                  <w:pPr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بررسی و ارزیابی فنی پبشنهادها</w:t>
                  </w:r>
                </w:p>
              </w:txbxContent>
            </v:textbox>
            <w10:wrap anchorx="page"/>
          </v:rect>
        </w:pict>
      </w:r>
      <w:r>
        <w:rPr>
          <w:rFonts w:cs="B Nazanin"/>
          <w:noProof/>
        </w:rPr>
        <w:pict>
          <v:shape id="_x0000_s1051" type="#_x0000_t32" style="position:absolute;left:0;text-align:left;margin-left:220.55pt;margin-top:7.8pt;width:0;height:12.95pt;z-index:251679744" o:connectortype="straight">
            <v:stroke endarrow="block"/>
            <w10:wrap anchorx="page"/>
          </v:shape>
        </w:pict>
      </w:r>
    </w:p>
    <w:p w:rsidR="009E16EB" w:rsidRDefault="009E16EB" w:rsidP="00971387">
      <w:pPr>
        <w:rPr>
          <w:rFonts w:cs="B Nazanin"/>
        </w:rPr>
      </w:pPr>
    </w:p>
    <w:p w:rsidR="00971387" w:rsidRPr="00BD5056" w:rsidRDefault="007C6457" w:rsidP="009E16EB">
      <w:pPr>
        <w:rPr>
          <w:rFonts w:cs="B Nazanin"/>
        </w:rPr>
      </w:pPr>
      <w:r>
        <w:rPr>
          <w:rFonts w:cs="B Nazanin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6" type="#_x0000_t4" style="position:absolute;left:0;text-align:left;margin-left:179.35pt;margin-top:24.15pt;width:81.7pt;height:64.1pt;z-index:251668480" fillcolor="white [3201]" strokecolor="#9f9f9f [1944]" strokeweight="1pt">
            <v:fill color2="#bfbfbf [1304]" focusposition="1" focussize="" focus="100%" type="gradient"/>
            <v:shadow on="t" type="perspective" color="#2f2f2f [1608]" opacity=".5" offset="1pt" offset2="-3pt"/>
            <v:textbox style="mso-next-textbox:#_x0000_s1036">
              <w:txbxContent>
                <w:p w:rsidR="00971387" w:rsidRPr="009E16EB" w:rsidRDefault="00971387" w:rsidP="00971387">
                  <w:pPr>
                    <w:jc w:val="center"/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 w:rsidRPr="009E16EB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آیا </w:t>
                  </w:r>
                  <w:r w:rsidR="009E16EB" w:rsidRPr="009E16EB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مشاور </w:t>
                  </w:r>
                  <w:r w:rsidRPr="009E16EB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شرایط دارد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noProof/>
        </w:rPr>
        <w:pict>
          <v:shape id="_x0000_s1052" type="#_x0000_t32" style="position:absolute;left:0;text-align:left;margin-left:221.65pt;margin-top:4.9pt;width:0;height:12.95pt;z-index:251680768" o:connectortype="straight">
            <v:stroke endarrow="block"/>
            <w10:wrap anchorx="page"/>
          </v:shape>
        </w:pict>
      </w:r>
    </w:p>
    <w:p w:rsidR="00417D90" w:rsidRPr="00BD5056" w:rsidRDefault="007C6457" w:rsidP="009E16EB">
      <w:pPr>
        <w:tabs>
          <w:tab w:val="left" w:pos="3204"/>
          <w:tab w:val="left" w:pos="3268"/>
          <w:tab w:val="left" w:pos="3412"/>
          <w:tab w:val="center" w:pos="4513"/>
          <w:tab w:val="left" w:pos="6146"/>
        </w:tabs>
        <w:rPr>
          <w:rFonts w:cs="B Nazanin"/>
        </w:rPr>
      </w:pPr>
      <w:r>
        <w:rPr>
          <w:rFonts w:cs="B Nazanin"/>
          <w:noProof/>
        </w:rPr>
        <w:pict>
          <v:rect id="_x0000_s1056" style="position:absolute;left:0;text-align:left;margin-left:4.05pt;margin-top:7.7pt;width:86.45pt;height:49.45pt;z-index:251684864" fillcolor="white [3201]" strokecolor="black [3200]" strokeweight="2.5pt">
            <v:shadow color="#868686"/>
            <v:textbox style="mso-next-textbox:#_x0000_s1056">
              <w:txbxContent>
                <w:p w:rsidR="009E16EB" w:rsidRPr="009E16EB" w:rsidRDefault="009E16EB" w:rsidP="009E16EB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9E16E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اعلام به مشاور و عودت اسناد</w:t>
                  </w:r>
                </w:p>
              </w:txbxContent>
            </v:textbox>
            <w10:wrap anchorx="page"/>
          </v:rect>
        </w:pict>
      </w:r>
      <w:r w:rsidR="00971387" w:rsidRPr="00BD5056">
        <w:rPr>
          <w:rFonts w:cs="B Nazanin"/>
          <w:rtl/>
        </w:rPr>
        <w:tab/>
      </w:r>
      <w:r w:rsidR="00971387" w:rsidRPr="00BD5056">
        <w:rPr>
          <w:rFonts w:cs="B Nazanin"/>
          <w:rtl/>
        </w:rPr>
        <w:tab/>
      </w:r>
      <w:r w:rsidR="00971387" w:rsidRPr="00BD5056">
        <w:rPr>
          <w:rFonts w:cs="B Nazanin"/>
          <w:rtl/>
        </w:rPr>
        <w:tab/>
      </w:r>
      <w:r w:rsidR="009E16EB">
        <w:rPr>
          <w:rFonts w:cs="B Nazanin"/>
        </w:rPr>
        <w:tab/>
      </w:r>
      <w:r w:rsidR="009E16EB">
        <w:rPr>
          <w:rFonts w:cs="B Nazanin"/>
        </w:rPr>
        <w:tab/>
      </w:r>
      <w:r w:rsidR="009E16EB" w:rsidRPr="00BD5056">
        <w:rPr>
          <w:rFonts w:cs="B Nazanin"/>
          <w:rtl/>
        </w:rPr>
        <w:tab/>
      </w:r>
      <w:r w:rsidR="009E16EB" w:rsidRPr="00BD5056">
        <w:rPr>
          <w:rFonts w:cs="B Nazanin" w:hint="cs"/>
          <w:rtl/>
        </w:rPr>
        <w:t>خیر</w:t>
      </w:r>
    </w:p>
    <w:p w:rsidR="00417D90" w:rsidRPr="00BD5056" w:rsidRDefault="007C6457" w:rsidP="009E16EB">
      <w:pPr>
        <w:tabs>
          <w:tab w:val="left" w:pos="5612"/>
        </w:tabs>
        <w:rPr>
          <w:rFonts w:cs="B Nazanin"/>
          <w:rtl/>
        </w:rPr>
      </w:pPr>
      <w:r>
        <w:rPr>
          <w:rFonts w:cs="B Nazanin"/>
          <w:noProof/>
          <w:rtl/>
        </w:rPr>
        <w:pict>
          <v:shape id="_x0000_s1055" type="#_x0000_t32" style="position:absolute;left:0;text-align:left;margin-left:90.5pt;margin-top:3.05pt;width:80.2pt;height:.05pt;flip:x;z-index:251683840" o:connectortype="straight">
            <v:stroke endarrow="block"/>
            <w10:wrap anchorx="page"/>
          </v:shape>
        </w:pict>
      </w:r>
      <w:r w:rsidR="009E16EB">
        <w:rPr>
          <w:rFonts w:cs="B Nazanin"/>
          <w:rtl/>
        </w:rPr>
        <w:tab/>
      </w:r>
    </w:p>
    <w:p w:rsidR="00417D90" w:rsidRPr="00BD5056" w:rsidRDefault="007C6457" w:rsidP="00417D90">
      <w:pPr>
        <w:rPr>
          <w:rFonts w:cs="B Nazanin"/>
        </w:rPr>
      </w:pPr>
      <w:r>
        <w:rPr>
          <w:rFonts w:cs="B Nazanin"/>
          <w:noProof/>
        </w:rPr>
        <w:pict>
          <v:shape id="_x0000_s1057" type="#_x0000_t32" style="position:absolute;left:0;text-align:left;margin-left:44.5pt;margin-top:-.35pt;width:.05pt;height:155.35pt;z-index:251685888" o:connectortype="straight">
            <v:stroke endarrow="block"/>
            <w10:wrap anchorx="page"/>
          </v:shape>
        </w:pict>
      </w:r>
      <w:r>
        <w:rPr>
          <w:rFonts w:cs="B Nazanin"/>
          <w:noProof/>
        </w:rPr>
        <w:pict>
          <v:rect id="_x0000_s1042" style="position:absolute;left:0;text-align:left;margin-left:84.85pt;margin-top:22.45pt;width:279.1pt;height:31.2pt;z-index:251672576" fillcolor="white [3201]" strokecolor="#d0d0d0 [1941]" strokeweight="1pt">
            <v:fill color2="#e0e0e0 [1301]" focusposition="1" focussize="" focus="100%" type="gradient"/>
            <v:shadow on="t" type="perspective" color="#585858 [1605]" opacity=".5" offset="1pt" offset2="-3pt"/>
            <v:textbox style="mso-next-textbox:#_x0000_s1042">
              <w:txbxContent>
                <w:p w:rsidR="00417D90" w:rsidRPr="00BD5056" w:rsidRDefault="00706BF6" w:rsidP="00417D90">
                  <w:pPr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ارزیابی مالی پیشنهادها بر اساس قیمت تراز شده</w:t>
                  </w:r>
                </w:p>
              </w:txbxContent>
            </v:textbox>
            <w10:wrap anchorx="page"/>
          </v:rect>
        </w:pict>
      </w:r>
      <w:r w:rsidR="009E16EB">
        <w:rPr>
          <w:rFonts w:cs="B Nazanin" w:hint="cs"/>
          <w:rtl/>
        </w:rPr>
        <w:t xml:space="preserve">                                                                             </w:t>
      </w:r>
      <w:r w:rsidR="009E16EB" w:rsidRPr="00BD5056">
        <w:rPr>
          <w:rFonts w:cs="B Nazanin" w:hint="cs"/>
          <w:rtl/>
        </w:rPr>
        <w:t>بله</w:t>
      </w:r>
      <w:r>
        <w:rPr>
          <w:rFonts w:cs="B Nazanin"/>
          <w:noProof/>
        </w:rPr>
        <w:pict>
          <v:shape id="_x0000_s1040" type="#_x0000_t32" style="position:absolute;left:0;text-align:left;margin-left:221.65pt;margin-top:5.3pt;width:0;height:17.15pt;z-index:251670528;mso-position-horizontal-relative:text;mso-position-vertical-relative:text" o:connectortype="straight">
            <v:stroke endarrow="block"/>
            <w10:wrap anchorx="page"/>
          </v:shape>
        </w:pict>
      </w:r>
    </w:p>
    <w:p w:rsidR="00417D90" w:rsidRPr="00BD5056" w:rsidRDefault="00417D90" w:rsidP="009E16EB">
      <w:pPr>
        <w:tabs>
          <w:tab w:val="left" w:pos="4010"/>
        </w:tabs>
        <w:rPr>
          <w:rFonts w:cs="B Nazanin"/>
        </w:rPr>
      </w:pPr>
      <w:r w:rsidRPr="00BD5056">
        <w:rPr>
          <w:rFonts w:cs="B Nazanin"/>
          <w:rtl/>
        </w:rPr>
        <w:tab/>
      </w:r>
    </w:p>
    <w:p w:rsidR="00417D90" w:rsidRPr="00BD5056" w:rsidRDefault="007C6457" w:rsidP="00417D90">
      <w:pPr>
        <w:rPr>
          <w:rFonts w:cs="B Nazanin"/>
        </w:rPr>
      </w:pPr>
      <w:r>
        <w:rPr>
          <w:rFonts w:cs="B Nazanin"/>
          <w:noProof/>
        </w:rPr>
        <w:pict>
          <v:rect id="_x0000_s1053" style="position:absolute;left:0;text-align:left;margin-left:84.85pt;margin-top:23.75pt;width:279.1pt;height:31.2pt;z-index:251681792" fillcolor="white [3201]" strokecolor="silver [1942]" strokeweight="1pt">
            <v:fill color2="#d5d5d5 [1302]" focusposition="1" focussize="" focus="100%" type="gradient"/>
            <v:shadow on="t" type="perspective" color="#4a4a4a [1606]" opacity=".5" offset="1pt" offset2="-3pt"/>
            <v:textbox>
              <w:txbxContent>
                <w:p w:rsidR="009E16EB" w:rsidRPr="00BD5056" w:rsidRDefault="00706BF6" w:rsidP="009E16EB">
                  <w:pPr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انتخاب مشاور و انعقاد قرارداد </w:t>
                  </w:r>
                </w:p>
              </w:txbxContent>
            </v:textbox>
            <w10:wrap anchorx="page"/>
          </v:rect>
        </w:pict>
      </w:r>
      <w:r>
        <w:rPr>
          <w:rFonts w:cs="B Nazanin"/>
          <w:noProof/>
        </w:rPr>
        <w:pict>
          <v:shape id="_x0000_s1043" type="#_x0000_t32" style="position:absolute;left:0;text-align:left;margin-left:222.75pt;margin-top:-.55pt;width:0;height:24.3pt;z-index:251673600" o:connectortype="straight">
            <v:stroke endarrow="block"/>
            <w10:wrap anchorx="page"/>
          </v:shape>
        </w:pict>
      </w:r>
    </w:p>
    <w:p w:rsidR="00417D90" w:rsidRPr="00BD5056" w:rsidRDefault="00417D90" w:rsidP="00417D90">
      <w:pPr>
        <w:jc w:val="center"/>
        <w:rPr>
          <w:rFonts w:cs="B Nazanin"/>
        </w:rPr>
      </w:pPr>
    </w:p>
    <w:p w:rsidR="00417D90" w:rsidRPr="00BD5056" w:rsidRDefault="007C6457" w:rsidP="00417D90">
      <w:pPr>
        <w:rPr>
          <w:rFonts w:cs="B Nazanin"/>
        </w:rPr>
      </w:pPr>
      <w:r>
        <w:rPr>
          <w:rFonts w:cs="B Nazanin"/>
          <w:noProof/>
        </w:rPr>
        <w:pict>
          <v:shape id="_x0000_s1054" type="#_x0000_t32" style="position:absolute;left:0;text-align:left;margin-left:222.75pt;margin-top:4.1pt;width:0;height:24.3pt;z-index:251682816" o:connectortype="straight">
            <v:stroke endarrow="block"/>
            <w10:wrap anchorx="page"/>
          </v:shape>
        </w:pict>
      </w:r>
    </w:p>
    <w:p w:rsidR="00417D90" w:rsidRDefault="009E16EB" w:rsidP="009E16EB">
      <w:pPr>
        <w:tabs>
          <w:tab w:val="center" w:pos="4513"/>
          <w:tab w:val="left" w:pos="8282"/>
        </w:tabs>
        <w:rPr>
          <w:rFonts w:cs="B Nazanin"/>
        </w:rPr>
      </w:pPr>
      <w:r>
        <w:rPr>
          <w:rFonts w:cs="B Nazanin"/>
        </w:rPr>
        <w:tab/>
      </w:r>
      <w:r w:rsidR="007C6457">
        <w:rPr>
          <w:rFonts w:cs="B Nazanin"/>
          <w:noProof/>
        </w:rPr>
        <w:pict>
          <v:shape id="_x0000_s1058" type="#_x0000_t32" style="position:absolute;left:0;text-align:left;margin-left:63.9pt;margin-top:24.45pt;width:119.75pt;height:0;z-index:251686912;mso-position-horizontal-relative:text;mso-position-vertical-relative:text" o:connectortype="straight">
            <v:stroke endarrow="block"/>
            <w10:wrap anchorx="page"/>
          </v:shape>
        </w:pict>
      </w:r>
      <w:r w:rsidR="007C6457">
        <w:rPr>
          <w:rFonts w:cs="B Nazanin"/>
          <w:noProof/>
        </w:rPr>
        <w:pict>
          <v:oval id="_x0000_s1045" style="position:absolute;left:0;text-align:left;margin-left:196.6pt;margin-top:2.95pt;width:50.15pt;height:35.4pt;z-index:251674624;mso-position-horizontal-relative:text;mso-position-vertical-relative:text" fillcolor="#b2b2b2 [3205]" strokecolor="#f2f2f2 [3041]" strokeweight="3pt">
            <v:shadow on="t" type="perspective" color="#585858 [1605]" opacity=".5" offset="1pt" offset2="-1pt"/>
            <v:textbox style="mso-next-textbox:#_x0000_s1045">
              <w:txbxContent>
                <w:p w:rsidR="00417D90" w:rsidRPr="00BD5056" w:rsidRDefault="00417D90" w:rsidP="00BD5056">
                  <w:pPr>
                    <w:pStyle w:val="NoSpacing"/>
                    <w:jc w:val="center"/>
                    <w:rPr>
                      <w:rFonts w:cs="B Nazanin"/>
                      <w:rtl/>
                    </w:rPr>
                  </w:pPr>
                  <w:r w:rsidRPr="00BD5056">
                    <w:rPr>
                      <w:rFonts w:cs="B Nazanin" w:hint="cs"/>
                      <w:rtl/>
                    </w:rPr>
                    <w:t>پایان</w:t>
                  </w:r>
                </w:p>
              </w:txbxContent>
            </v:textbox>
            <w10:wrap anchorx="page"/>
          </v:oval>
        </w:pict>
      </w:r>
      <w:r>
        <w:rPr>
          <w:rFonts w:cs="B Nazanin"/>
        </w:rPr>
        <w:tab/>
      </w:r>
    </w:p>
    <w:p w:rsidR="009E16EB" w:rsidRDefault="009E16EB" w:rsidP="009E16EB">
      <w:pPr>
        <w:tabs>
          <w:tab w:val="center" w:pos="4513"/>
          <w:tab w:val="left" w:pos="8282"/>
        </w:tabs>
        <w:rPr>
          <w:rFonts w:cs="B Nazanin"/>
        </w:rPr>
      </w:pPr>
    </w:p>
    <w:p w:rsidR="009E16EB" w:rsidRPr="00BD5056" w:rsidRDefault="009E16EB" w:rsidP="009E16EB">
      <w:pPr>
        <w:tabs>
          <w:tab w:val="center" w:pos="4513"/>
          <w:tab w:val="left" w:pos="8282"/>
        </w:tabs>
        <w:rPr>
          <w:rFonts w:cs="B Nazanin"/>
        </w:rPr>
      </w:pPr>
    </w:p>
    <w:p w:rsidR="00C048B1" w:rsidRPr="00BD5056" w:rsidRDefault="007C6457" w:rsidP="00417D90">
      <w:pPr>
        <w:tabs>
          <w:tab w:val="left" w:pos="8023"/>
        </w:tabs>
        <w:rPr>
          <w:rFonts w:cs="B Nazanin"/>
          <w:rtl/>
        </w:rPr>
      </w:pPr>
      <w:r>
        <w:rPr>
          <w:rFonts w:cs="B Nazanin"/>
          <w:noProof/>
          <w:rtl/>
        </w:rPr>
        <w:pict>
          <v:rect id="_x0000_s1046" style="position:absolute;left:0;text-align:left;margin-left:4.05pt;margin-top:21.05pt;width:54.25pt;height:25.05pt;z-index:251675648" fillcolor="white [3201]" strokecolor="#4d4d4d [3209]" strokeweight="2.5pt">
            <v:shadow color="#868686"/>
            <v:textbox>
              <w:txbxContent>
                <w:p w:rsidR="00417D90" w:rsidRPr="00706BF6" w:rsidRDefault="00706BF6" w:rsidP="00BD5056">
                  <w:pPr>
                    <w:jc w:val="center"/>
                    <w:rPr>
                      <w:rFonts w:cs="B Nazanin"/>
                      <w:b/>
                      <w:bCs/>
                    </w:rPr>
                  </w:pPr>
                  <w:r w:rsidRPr="00706BF6">
                    <w:rPr>
                      <w:rFonts w:cs="B Nazanin" w:hint="cs"/>
                      <w:b/>
                      <w:bCs/>
                      <w:rtl/>
                    </w:rPr>
                    <w:t>10</w:t>
                  </w:r>
                  <w:r w:rsidR="00417D90" w:rsidRPr="00706BF6">
                    <w:rPr>
                      <w:rFonts w:cs="B Nazanin" w:hint="cs"/>
                      <w:b/>
                      <w:bCs/>
                      <w:rtl/>
                    </w:rPr>
                    <w:t xml:space="preserve"> روز</w:t>
                  </w:r>
                </w:p>
              </w:txbxContent>
            </v:textbox>
            <w10:wrap anchorx="page"/>
          </v:rect>
        </w:pict>
      </w:r>
      <w:r w:rsidR="00417D90" w:rsidRPr="00BD5056">
        <w:rPr>
          <w:rFonts w:cs="B Nazanin"/>
          <w:rtl/>
        </w:rPr>
        <w:tab/>
      </w:r>
      <w:r w:rsidR="00417D90" w:rsidRPr="00BD5056">
        <w:rPr>
          <w:rFonts w:cs="B Nazanin" w:hint="cs"/>
          <w:rtl/>
        </w:rPr>
        <w:t xml:space="preserve">مدت زمان </w:t>
      </w:r>
    </w:p>
    <w:p w:rsidR="00417D90" w:rsidRPr="00BD5056" w:rsidRDefault="00417D90" w:rsidP="00417D90">
      <w:pPr>
        <w:tabs>
          <w:tab w:val="left" w:pos="8023"/>
        </w:tabs>
        <w:rPr>
          <w:rFonts w:cs="B Nazanin"/>
        </w:rPr>
      </w:pPr>
    </w:p>
    <w:p w:rsidR="00417D90" w:rsidRPr="00BD5056" w:rsidRDefault="007C6457" w:rsidP="00BD5056">
      <w:pPr>
        <w:tabs>
          <w:tab w:val="left" w:pos="7537"/>
        </w:tabs>
        <w:rPr>
          <w:rFonts w:cs="B Nazanin"/>
        </w:rPr>
      </w:pPr>
      <w:r>
        <w:rPr>
          <w:rFonts w:cs="B Nazanin"/>
          <w:noProof/>
        </w:rPr>
        <w:pict>
          <v:rect id="_x0000_s1047" style="position:absolute;left:0;text-align:left;margin-left:4.05pt;margin-top:22.05pt;width:66.35pt;height:29.65pt;z-index:251676672" fillcolor="white [3201]" strokecolor="#4d4d4d [3209]" strokeweight="2.5pt">
            <v:shadow color="#868686"/>
            <v:textbox>
              <w:txbxContent>
                <w:p w:rsidR="00417D90" w:rsidRPr="00706BF6" w:rsidRDefault="00417D90" w:rsidP="00BD5056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06BF6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ارائه</w:t>
                  </w:r>
                  <w:r w:rsidRPr="00706BF6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  <w:r w:rsidRPr="00706BF6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مستندات</w:t>
                  </w:r>
                </w:p>
              </w:txbxContent>
            </v:textbox>
            <w10:wrap anchorx="page"/>
          </v:rect>
        </w:pict>
      </w:r>
      <w:r w:rsidR="00417D90" w:rsidRPr="00BD5056">
        <w:rPr>
          <w:rFonts w:cs="B Nazanin"/>
          <w:rtl/>
        </w:rPr>
        <w:tab/>
      </w:r>
      <w:r w:rsidR="00417D90" w:rsidRPr="00BD5056">
        <w:rPr>
          <w:rFonts w:cs="B Nazanin" w:hint="cs"/>
          <w:rtl/>
        </w:rPr>
        <w:t xml:space="preserve">   مدارک </w:t>
      </w:r>
      <w:r w:rsidR="00BD5056">
        <w:rPr>
          <w:rFonts w:cs="B Nazanin" w:hint="cs"/>
          <w:rtl/>
        </w:rPr>
        <w:t>م</w:t>
      </w:r>
      <w:r w:rsidR="00417D90" w:rsidRPr="00BD5056">
        <w:rPr>
          <w:rFonts w:cs="B Nazanin" w:hint="cs"/>
          <w:rtl/>
        </w:rPr>
        <w:t>ورد نیاز</w:t>
      </w:r>
    </w:p>
    <w:p w:rsidR="00417D90" w:rsidRPr="00BD5056" w:rsidRDefault="00417D90" w:rsidP="00417D90">
      <w:pPr>
        <w:tabs>
          <w:tab w:val="left" w:pos="8201"/>
        </w:tabs>
        <w:jc w:val="center"/>
        <w:rPr>
          <w:rFonts w:cs="B Nazanin"/>
        </w:rPr>
      </w:pPr>
    </w:p>
    <w:sectPr w:rsidR="00417D90" w:rsidRPr="00BD5056" w:rsidSect="0084608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971387"/>
    <w:rsid w:val="00200EF9"/>
    <w:rsid w:val="002243E1"/>
    <w:rsid w:val="00417D90"/>
    <w:rsid w:val="00644CAA"/>
    <w:rsid w:val="00706BF6"/>
    <w:rsid w:val="007C6457"/>
    <w:rsid w:val="00846081"/>
    <w:rsid w:val="00971387"/>
    <w:rsid w:val="009E16EB"/>
    <w:rsid w:val="00A61BF5"/>
    <w:rsid w:val="00A77A18"/>
    <w:rsid w:val="00BD5056"/>
    <w:rsid w:val="00C048B1"/>
    <w:rsid w:val="00E768A9"/>
    <w:rsid w:val="00F07453"/>
    <w:rsid w:val="00F5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_x0000_s1055"/>
        <o:r id="V:Rule14" type="connector" idref="#_x0000_s1057"/>
        <o:r id="V:Rule15" type="connector" idref="#_x0000_s1040"/>
        <o:r id="V:Rule16" type="connector" idref="#_x0000_s1058"/>
        <o:r id="V:Rule17" type="connector" idref="#_x0000_s1035"/>
        <o:r id="V:Rule18" type="connector" idref="#_x0000_s1029"/>
        <o:r id="V:Rule19" type="connector" idref="#_x0000_s1031"/>
        <o:r id="V:Rule20" type="connector" idref="#_x0000_s1054"/>
        <o:r id="V:Rule21" type="connector" idref="#_x0000_s1052"/>
        <o:r id="V:Rule22" type="connector" idref="#_x0000_s1034"/>
        <o:r id="V:Rule23" type="connector" idref="#_x0000_s1043"/>
        <o:r id="V:Rule24" type="connector" idref="#_x0000_s105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7D90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40B14-82E4-462F-9E45-AA14284A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6</cp:revision>
  <dcterms:created xsi:type="dcterms:W3CDTF">2014-10-20T08:25:00Z</dcterms:created>
  <dcterms:modified xsi:type="dcterms:W3CDTF">2014-10-20T09:01:00Z</dcterms:modified>
</cp:coreProperties>
</file>